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1F5A91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1F5A91">
              <w:rPr>
                <w:rFonts w:ascii="Times New Roman" w:hAnsi="Times New Roman"/>
                <w:b/>
                <w:spacing w:val="20"/>
                <w:sz w:val="28"/>
              </w:rPr>
              <w:t>25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1F5A91">
              <w:rPr>
                <w:rFonts w:ascii="Times New Roman" w:hAnsi="Times New Roman"/>
                <w:b/>
                <w:spacing w:val="20"/>
                <w:sz w:val="28"/>
              </w:rPr>
              <w:t>ноября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727D1">
                <w:rPr>
                  <w:rFonts w:ascii="Times New Roman" w:hAnsi="Times New Roman"/>
                  <w:b/>
                  <w:spacing w:val="20"/>
                  <w:sz w:val="28"/>
                </w:rPr>
                <w:t>20</w:t>
              </w:r>
              <w:r>
                <w:rPr>
                  <w:rFonts w:ascii="Times New Roman" w:hAnsi="Times New Roman"/>
                  <w:b/>
                  <w:spacing w:val="20"/>
                  <w:sz w:val="28"/>
                </w:rPr>
                <w:t>14</w:t>
              </w:r>
              <w:r w:rsidRPr="00E727D1">
                <w:rPr>
                  <w:rFonts w:ascii="Times New Roman" w:hAnsi="Times New Roman"/>
                  <w:b/>
                  <w:spacing w:val="20"/>
                  <w:sz w:val="28"/>
                </w:rPr>
                <w:t xml:space="preserve"> г</w:t>
              </w:r>
            </w:smartTag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              </w:t>
            </w:r>
            <w:r w:rsidRPr="001F5A9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1F5A91" w:rsidRPr="001F5A91">
              <w:rPr>
                <w:rFonts w:ascii="Times New Roman" w:hAnsi="Times New Roman"/>
                <w:b/>
                <w:spacing w:val="20"/>
                <w:sz w:val="28"/>
              </w:rPr>
              <w:t>119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A6674" w:rsidRDefault="00CA6674" w:rsidP="00CA6674">
      <w:pPr>
        <w:ind w:left="5664"/>
        <w:jc w:val="both"/>
      </w:pPr>
    </w:p>
    <w:p w:rsidR="00CA6674" w:rsidRPr="00432C91" w:rsidRDefault="00CA6674" w:rsidP="00CA6674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</w:t>
      </w:r>
      <w:r w:rsidR="0091684A" w:rsidRPr="00432C91">
        <w:rPr>
          <w:b/>
          <w:sz w:val="28"/>
          <w:szCs w:val="28"/>
        </w:rPr>
        <w:t>О состоянии правопорядка на территории</w:t>
      </w:r>
    </w:p>
    <w:p w:rsidR="00CA6674" w:rsidRPr="00432C91" w:rsidRDefault="00CA6674" w:rsidP="00CA6674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Тулунского муниципального района</w:t>
      </w:r>
    </w:p>
    <w:p w:rsidR="00CA6674" w:rsidRPr="00764EC8" w:rsidRDefault="00CA6674" w:rsidP="001F5A91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за </w:t>
      </w:r>
      <w:r w:rsidR="0091684A" w:rsidRPr="00432C91">
        <w:rPr>
          <w:b/>
          <w:sz w:val="28"/>
          <w:szCs w:val="28"/>
        </w:rPr>
        <w:t>10</w:t>
      </w:r>
      <w:r w:rsidRPr="00432C91">
        <w:rPr>
          <w:b/>
          <w:sz w:val="28"/>
          <w:szCs w:val="28"/>
        </w:rPr>
        <w:t xml:space="preserve"> месяцев 2014 года</w:t>
      </w:r>
    </w:p>
    <w:p w:rsidR="00CA6674" w:rsidRDefault="00CA6674" w:rsidP="00CA6674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CA6674" w:rsidRDefault="00CA6674" w:rsidP="001F5A91">
      <w:pPr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Заслушав  </w:t>
      </w:r>
      <w:r w:rsidR="0091684A">
        <w:rPr>
          <w:sz w:val="28"/>
          <w:szCs w:val="28"/>
        </w:rPr>
        <w:t>отчет</w:t>
      </w:r>
      <w:r w:rsidR="00DA3817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="0091684A">
        <w:rPr>
          <w:sz w:val="28"/>
          <w:szCs w:val="28"/>
        </w:rPr>
        <w:t xml:space="preserve">начальника МО МВД России «Тулунский» </w:t>
      </w:r>
      <w:r w:rsidR="00DA3817">
        <w:rPr>
          <w:sz w:val="28"/>
          <w:szCs w:val="28"/>
        </w:rPr>
        <w:t>А.И.Свидерского</w:t>
      </w:r>
      <w:r w:rsidR="0091684A">
        <w:rPr>
          <w:sz w:val="28"/>
          <w:szCs w:val="28"/>
        </w:rPr>
        <w:t xml:space="preserve">  «</w:t>
      </w:r>
      <w:r w:rsidR="0091684A" w:rsidRPr="0091684A">
        <w:rPr>
          <w:sz w:val="28"/>
          <w:szCs w:val="28"/>
        </w:rPr>
        <w:t>О состоянии правопорядка на территории</w:t>
      </w:r>
      <w:r w:rsidR="0091684A">
        <w:rPr>
          <w:sz w:val="28"/>
          <w:szCs w:val="28"/>
        </w:rPr>
        <w:t xml:space="preserve"> </w:t>
      </w:r>
      <w:r w:rsidR="0091684A" w:rsidRPr="0091684A">
        <w:rPr>
          <w:sz w:val="28"/>
          <w:szCs w:val="28"/>
        </w:rPr>
        <w:t>Т</w:t>
      </w:r>
      <w:r w:rsidR="0091684A">
        <w:rPr>
          <w:sz w:val="28"/>
          <w:szCs w:val="28"/>
        </w:rPr>
        <w:t xml:space="preserve">улунского муниципального района </w:t>
      </w:r>
      <w:r w:rsidR="0091684A" w:rsidRPr="0091684A">
        <w:rPr>
          <w:sz w:val="28"/>
          <w:szCs w:val="28"/>
        </w:rPr>
        <w:t>за 10 месяцев 2014</w:t>
      </w:r>
      <w:r w:rsidR="0091684A">
        <w:rPr>
          <w:sz w:val="28"/>
          <w:szCs w:val="28"/>
        </w:rPr>
        <w:t xml:space="preserve"> года»</w:t>
      </w:r>
      <w:r w:rsidRPr="0091684A">
        <w:rPr>
          <w:sz w:val="28"/>
          <w:szCs w:val="28"/>
        </w:rPr>
        <w:t xml:space="preserve">, </w:t>
      </w:r>
      <w:r w:rsidR="00432C91">
        <w:rPr>
          <w:sz w:val="28"/>
          <w:szCs w:val="28"/>
        </w:rPr>
        <w:t xml:space="preserve">руководствуясь </w:t>
      </w:r>
      <w:r w:rsidRPr="0076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8B74C6">
        <w:rPr>
          <w:sz w:val="28"/>
          <w:szCs w:val="28"/>
        </w:rPr>
        <w:t xml:space="preserve">27, 44 Устава </w:t>
      </w:r>
      <w:r>
        <w:rPr>
          <w:sz w:val="28"/>
          <w:szCs w:val="28"/>
        </w:rPr>
        <w:t>муниципального образования</w:t>
      </w:r>
      <w:r w:rsidRPr="00765FD5">
        <w:rPr>
          <w:sz w:val="28"/>
          <w:szCs w:val="28"/>
        </w:rPr>
        <w:t xml:space="preserve"> «Тулунский район»</w:t>
      </w:r>
      <w:r>
        <w:rPr>
          <w:sz w:val="28"/>
          <w:szCs w:val="28"/>
        </w:rPr>
        <w:t>,</w:t>
      </w:r>
      <w:r w:rsidRPr="00765FD5">
        <w:rPr>
          <w:sz w:val="28"/>
          <w:szCs w:val="28"/>
        </w:rPr>
        <w:t xml:space="preserve"> Дума Тулунского муниципального района</w:t>
      </w:r>
    </w:p>
    <w:p w:rsidR="00CA6674" w:rsidRDefault="00CA6674" w:rsidP="001F5A91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CA6674" w:rsidRPr="001F5A91" w:rsidRDefault="0091684A" w:rsidP="001F5A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F5A91">
        <w:rPr>
          <w:sz w:val="28"/>
          <w:szCs w:val="28"/>
        </w:rPr>
        <w:t xml:space="preserve">Отчет </w:t>
      </w:r>
      <w:r w:rsidR="00DA3817" w:rsidRPr="001F5A91">
        <w:rPr>
          <w:sz w:val="28"/>
          <w:szCs w:val="28"/>
        </w:rPr>
        <w:t xml:space="preserve">заместителя </w:t>
      </w:r>
      <w:r w:rsidRPr="001F5A91">
        <w:rPr>
          <w:sz w:val="28"/>
          <w:szCs w:val="28"/>
        </w:rPr>
        <w:t xml:space="preserve">начальника МО МВД России «Тулунский» </w:t>
      </w:r>
      <w:r w:rsidR="00DA3817" w:rsidRPr="001F5A91">
        <w:rPr>
          <w:sz w:val="28"/>
          <w:szCs w:val="28"/>
        </w:rPr>
        <w:t>А.И.Свидерского</w:t>
      </w:r>
      <w:r w:rsidRPr="001F5A91">
        <w:rPr>
          <w:sz w:val="28"/>
          <w:szCs w:val="28"/>
        </w:rPr>
        <w:t xml:space="preserve">  «О состоянии правопорядка на территории Тулунского муниципального района за 10 месяцев 2014 года» </w:t>
      </w:r>
      <w:r w:rsidR="00CA6674" w:rsidRPr="001F5A91">
        <w:rPr>
          <w:sz w:val="28"/>
          <w:szCs w:val="28"/>
        </w:rPr>
        <w:t>(прилагается) принять к сведению.</w:t>
      </w:r>
    </w:p>
    <w:p w:rsidR="001F5A91" w:rsidRDefault="00C8037B" w:rsidP="001F5A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5A91">
        <w:rPr>
          <w:sz w:val="28"/>
          <w:szCs w:val="28"/>
        </w:rPr>
        <w:t xml:space="preserve">оручить администрации Тулунского муниципального района в срок до 01.01.2015 года направить в  </w:t>
      </w:r>
      <w:r>
        <w:rPr>
          <w:sz w:val="28"/>
          <w:szCs w:val="28"/>
        </w:rPr>
        <w:t>Главное Управление</w:t>
      </w:r>
      <w:r w:rsidR="001F5A91">
        <w:rPr>
          <w:sz w:val="28"/>
          <w:szCs w:val="28"/>
        </w:rPr>
        <w:t xml:space="preserve"> МВД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России по Иркутской области</w:t>
      </w:r>
      <w:r w:rsidR="001F5A91">
        <w:rPr>
          <w:sz w:val="28"/>
          <w:szCs w:val="28"/>
        </w:rPr>
        <w:t xml:space="preserve">   ходатайство об увеличении штатной численности участковых уполномоченных в МО МВД России «Тулунский»</w:t>
      </w:r>
      <w:r>
        <w:rPr>
          <w:sz w:val="28"/>
          <w:szCs w:val="28"/>
        </w:rPr>
        <w:t>, обслуживающих сельские поселения, находящиеся на  территории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Тулунского муниципального района.</w:t>
      </w:r>
    </w:p>
    <w:p w:rsidR="001F5A91" w:rsidRPr="001F5A91" w:rsidRDefault="001F5A91" w:rsidP="001F5A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мэра Тулунского муниципального района С.В.Шаяхматова</w:t>
      </w:r>
    </w:p>
    <w:p w:rsidR="00CA6674" w:rsidRDefault="001F5A91" w:rsidP="00CA667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C91" w:rsidRDefault="00432C91" w:rsidP="00CA6674">
      <w:pPr>
        <w:ind w:left="360" w:hanging="360"/>
        <w:jc w:val="both"/>
        <w:rPr>
          <w:sz w:val="28"/>
          <w:szCs w:val="28"/>
        </w:rPr>
      </w:pP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CA6674" w:rsidRDefault="00CA6674" w:rsidP="00CA6674">
      <w:pPr>
        <w:ind w:left="360" w:hanging="360"/>
        <w:jc w:val="both"/>
        <w:rPr>
          <w:sz w:val="28"/>
          <w:szCs w:val="28"/>
        </w:rPr>
      </w:pPr>
    </w:p>
    <w:p w:rsidR="00CA6674" w:rsidRDefault="00CA6674" w:rsidP="00CA6674">
      <w:pPr>
        <w:ind w:left="360" w:hanging="360"/>
        <w:jc w:val="both"/>
        <w:rPr>
          <w:sz w:val="28"/>
          <w:szCs w:val="28"/>
        </w:rPr>
      </w:pPr>
    </w:p>
    <w:p w:rsidR="00CA6674" w:rsidRPr="00765FD5" w:rsidRDefault="00CA6674" w:rsidP="00CA6674">
      <w:pPr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>Мэр Тулунского</w:t>
      </w:r>
    </w:p>
    <w:p w:rsidR="00153693" w:rsidRPr="001F5A91" w:rsidRDefault="00CA6674" w:rsidP="001F5A91">
      <w:pPr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 xml:space="preserve">муниципального района                                           </w:t>
      </w:r>
      <w:r>
        <w:rPr>
          <w:sz w:val="28"/>
          <w:szCs w:val="28"/>
        </w:rPr>
        <w:t xml:space="preserve">     </w:t>
      </w:r>
      <w:r w:rsidRPr="00765F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М.И. Гильдебрант</w:t>
      </w:r>
    </w:p>
    <w:sectPr w:rsidR="00153693" w:rsidRPr="001F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153693"/>
    <w:rsid w:val="001F5A91"/>
    <w:rsid w:val="00432C91"/>
    <w:rsid w:val="0091684A"/>
    <w:rsid w:val="00C505E6"/>
    <w:rsid w:val="00C8037B"/>
    <w:rsid w:val="00CA6674"/>
    <w:rsid w:val="00D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2014-11-25T08:30:00Z</cp:lastPrinted>
  <dcterms:created xsi:type="dcterms:W3CDTF">2014-11-17T02:50:00Z</dcterms:created>
  <dcterms:modified xsi:type="dcterms:W3CDTF">2014-11-27T01:00:00Z</dcterms:modified>
</cp:coreProperties>
</file>